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CD6C9E">
        <w:rPr>
          <w:rFonts w:ascii="Times New Roman" w:hAnsi="Times New Roman" w:cs="Times New Roman"/>
          <w:bCs/>
        </w:rPr>
        <w:t>30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6C9E" w:rsidRDefault="00CD6C9E" w:rsidP="00CD6C9E">
      <w:pPr>
        <w:pStyle w:val="5"/>
        <w:ind w:left="444" w:right="181"/>
      </w:pPr>
      <w:r>
        <w:t>ПРОТОКОЛ</w:t>
      </w:r>
    </w:p>
    <w:p w:rsidR="00CD6C9E" w:rsidRPr="00CD6C9E" w:rsidRDefault="00CD6C9E" w:rsidP="00CD6C9E">
      <w:pPr>
        <w:widowControl w:val="0"/>
        <w:autoSpaceDE w:val="0"/>
        <w:autoSpaceDN w:val="0"/>
        <w:spacing w:after="0" w:line="240" w:lineRule="auto"/>
        <w:ind w:left="445" w:right="181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D6C9E">
        <w:rPr>
          <w:rFonts w:ascii="Times New Roman" w:eastAsia="Times New Roman" w:hAnsi="Times New Roman" w:cs="Times New Roman"/>
          <w:b/>
          <w:sz w:val="24"/>
        </w:rPr>
        <w:t>входного контроля сварочных материалов для монтажа гермопроходок</w:t>
      </w:r>
    </w:p>
    <w:p w:rsidR="00CD6C9E" w:rsidRPr="00CD6C9E" w:rsidRDefault="00CD6C9E" w:rsidP="00CD6C9E">
      <w:pPr>
        <w:widowControl w:val="0"/>
        <w:autoSpaceDE w:val="0"/>
        <w:autoSpaceDN w:val="0"/>
        <w:spacing w:after="0" w:line="240" w:lineRule="auto"/>
        <w:ind w:left="4190"/>
        <w:rPr>
          <w:rFonts w:ascii="Times New Roman" w:eastAsia="Times New Roman" w:hAnsi="Times New Roman" w:cs="Times New Roman"/>
          <w:b/>
          <w:sz w:val="24"/>
        </w:rPr>
      </w:pPr>
      <w:r w:rsidRPr="00CD6C9E">
        <w:rPr>
          <w:rFonts w:ascii="Times New Roman" w:eastAsia="Times New Roman" w:hAnsi="Times New Roman" w:cs="Times New Roman"/>
          <w:b/>
          <w:sz w:val="24"/>
        </w:rPr>
        <w:t>Результаты контроля</w:t>
      </w:r>
    </w:p>
    <w:p w:rsidR="00CD6C9E" w:rsidRPr="00CD6C9E" w:rsidRDefault="00CD6C9E" w:rsidP="00CD6C9E">
      <w:pPr>
        <w:widowControl w:val="0"/>
        <w:numPr>
          <w:ilvl w:val="0"/>
          <w:numId w:val="1"/>
        </w:numPr>
        <w:tabs>
          <w:tab w:val="left" w:pos="426"/>
          <w:tab w:val="left" w:pos="10319"/>
        </w:tabs>
        <w:autoSpaceDE w:val="0"/>
        <w:autoSpaceDN w:val="0"/>
        <w:spacing w:before="117" w:after="0" w:line="240" w:lineRule="auto"/>
        <w:ind w:hanging="510"/>
        <w:rPr>
          <w:rFonts w:ascii="Times New Roman" w:eastAsia="Times New Roman" w:hAnsi="Times New Roman" w:cs="Times New Roman"/>
          <w:sz w:val="24"/>
        </w:rPr>
      </w:pPr>
      <w:r w:rsidRPr="00CD6C9E">
        <w:rPr>
          <w:rFonts w:ascii="Times New Roman" w:eastAsia="Times New Roman" w:hAnsi="Times New Roman" w:cs="Times New Roman"/>
          <w:sz w:val="24"/>
        </w:rPr>
        <w:t>Наименование:</w:t>
      </w:r>
      <w:r w:rsidRPr="00CD6C9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CD6C9E">
        <w:rPr>
          <w:rFonts w:ascii="Times New Roman" w:eastAsia="Times New Roman" w:hAnsi="Times New Roman" w:cs="Times New Roman"/>
          <w:b/>
          <w:sz w:val="24"/>
          <w:u w:val="single"/>
        </w:rPr>
        <w:t>{Наименование}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CD6C9E" w:rsidRPr="00CD6C9E" w:rsidRDefault="00CD6C9E" w:rsidP="00CD6C9E">
      <w:pPr>
        <w:widowControl w:val="0"/>
        <w:numPr>
          <w:ilvl w:val="0"/>
          <w:numId w:val="1"/>
        </w:numPr>
        <w:tabs>
          <w:tab w:val="left" w:pos="426"/>
          <w:tab w:val="left" w:pos="10319"/>
        </w:tabs>
        <w:autoSpaceDE w:val="0"/>
        <w:autoSpaceDN w:val="0"/>
        <w:spacing w:before="140" w:after="0" w:line="240" w:lineRule="auto"/>
        <w:ind w:hanging="510"/>
        <w:rPr>
          <w:rFonts w:ascii="Times New Roman" w:eastAsia="Times New Roman" w:hAnsi="Times New Roman" w:cs="Times New Roman"/>
          <w:sz w:val="24"/>
        </w:rPr>
      </w:pPr>
      <w:r w:rsidRPr="00CD6C9E">
        <w:rPr>
          <w:rFonts w:ascii="Times New Roman" w:eastAsia="Times New Roman" w:hAnsi="Times New Roman" w:cs="Times New Roman"/>
          <w:sz w:val="24"/>
        </w:rPr>
        <w:t>Поставщик:</w:t>
      </w:r>
      <w:r w:rsidRPr="00CD6C9E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CD6C9E">
        <w:rPr>
          <w:rFonts w:ascii="Times New Roman" w:eastAsia="Times New Roman" w:hAnsi="Times New Roman" w:cs="Times New Roman"/>
          <w:b/>
          <w:sz w:val="24"/>
          <w:u w:val="single"/>
        </w:rPr>
        <w:t>{Поставщик}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CD6C9E" w:rsidRPr="00CD6C9E" w:rsidRDefault="00CD6C9E" w:rsidP="00CD6C9E">
      <w:pPr>
        <w:widowControl w:val="0"/>
        <w:numPr>
          <w:ilvl w:val="0"/>
          <w:numId w:val="1"/>
        </w:numPr>
        <w:tabs>
          <w:tab w:val="left" w:pos="426"/>
          <w:tab w:val="left" w:pos="10319"/>
        </w:tabs>
        <w:autoSpaceDE w:val="0"/>
        <w:autoSpaceDN w:val="0"/>
        <w:spacing w:before="137" w:after="0" w:line="240" w:lineRule="auto"/>
        <w:ind w:hanging="510"/>
        <w:rPr>
          <w:rFonts w:ascii="Times New Roman" w:eastAsia="Times New Roman" w:hAnsi="Times New Roman" w:cs="Times New Roman"/>
          <w:sz w:val="24"/>
        </w:rPr>
      </w:pPr>
      <w:r w:rsidRPr="00CD6C9E">
        <w:rPr>
          <w:rFonts w:ascii="Times New Roman" w:eastAsia="Times New Roman" w:hAnsi="Times New Roman" w:cs="Times New Roman"/>
          <w:sz w:val="24"/>
        </w:rPr>
        <w:t>Номер</w:t>
      </w:r>
      <w:r w:rsidRPr="00CD6C9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D6C9E">
        <w:rPr>
          <w:rFonts w:ascii="Times New Roman" w:eastAsia="Times New Roman" w:hAnsi="Times New Roman" w:cs="Times New Roman"/>
          <w:sz w:val="24"/>
        </w:rPr>
        <w:t xml:space="preserve">партии: </w:t>
      </w:r>
      <w:r w:rsidRPr="00CD6C9E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CD6C9E">
        <w:rPr>
          <w:rFonts w:ascii="Times New Roman" w:eastAsia="Times New Roman" w:hAnsi="Times New Roman" w:cs="Times New Roman"/>
          <w:b/>
          <w:sz w:val="24"/>
          <w:u w:val="single"/>
        </w:rPr>
        <w:t>{Номер_партии}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CD6C9E" w:rsidRPr="00CD6C9E" w:rsidRDefault="00CD6C9E" w:rsidP="00CD6C9E">
      <w:pPr>
        <w:widowControl w:val="0"/>
        <w:numPr>
          <w:ilvl w:val="0"/>
          <w:numId w:val="1"/>
        </w:numPr>
        <w:tabs>
          <w:tab w:val="left" w:pos="426"/>
          <w:tab w:val="left" w:pos="10322"/>
        </w:tabs>
        <w:autoSpaceDE w:val="0"/>
        <w:autoSpaceDN w:val="0"/>
        <w:spacing w:before="139" w:after="0" w:line="240" w:lineRule="auto"/>
        <w:ind w:hanging="510"/>
        <w:rPr>
          <w:rFonts w:ascii="Times New Roman" w:eastAsia="Times New Roman" w:hAnsi="Times New Roman" w:cs="Times New Roman"/>
          <w:sz w:val="24"/>
        </w:rPr>
      </w:pPr>
      <w:r w:rsidRPr="00CD6C9E">
        <w:rPr>
          <w:rFonts w:ascii="Times New Roman" w:eastAsia="Times New Roman" w:hAnsi="Times New Roman" w:cs="Times New Roman"/>
          <w:sz w:val="24"/>
        </w:rPr>
        <w:t>Количество: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936511">
        <w:rPr>
          <w:rFonts w:ascii="Times New Roman" w:eastAsia="Times New Roman" w:hAnsi="Times New Roman" w:cs="Times New Roman"/>
          <w:b/>
          <w:sz w:val="24"/>
          <w:u w:val="single"/>
        </w:rPr>
        <w:t>{Кол}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CD6C9E" w:rsidRPr="00CD6C9E" w:rsidRDefault="00CD6C9E" w:rsidP="00CD6C9E">
      <w:pPr>
        <w:widowControl w:val="0"/>
        <w:numPr>
          <w:ilvl w:val="0"/>
          <w:numId w:val="1"/>
        </w:numPr>
        <w:tabs>
          <w:tab w:val="left" w:pos="426"/>
          <w:tab w:val="left" w:pos="10319"/>
        </w:tabs>
        <w:autoSpaceDE w:val="0"/>
        <w:autoSpaceDN w:val="0"/>
        <w:spacing w:before="137" w:after="0" w:line="240" w:lineRule="auto"/>
        <w:ind w:hanging="510"/>
        <w:rPr>
          <w:rFonts w:ascii="Times New Roman" w:eastAsia="Times New Roman" w:hAnsi="Times New Roman" w:cs="Times New Roman"/>
          <w:sz w:val="24"/>
        </w:rPr>
      </w:pPr>
      <w:r w:rsidRPr="00CD6C9E">
        <w:rPr>
          <w:rFonts w:ascii="Times New Roman" w:eastAsia="Times New Roman" w:hAnsi="Times New Roman" w:cs="Times New Roman"/>
          <w:sz w:val="24"/>
        </w:rPr>
        <w:t>Маркировка:</w:t>
      </w:r>
      <w:r w:rsidRPr="00CD6C9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CD6C9E">
        <w:rPr>
          <w:rFonts w:ascii="Times New Roman" w:eastAsia="Times New Roman" w:hAnsi="Times New Roman" w:cs="Times New Roman"/>
          <w:b/>
          <w:sz w:val="24"/>
          <w:u w:val="single"/>
        </w:rPr>
        <w:t>{Марк}</w:t>
      </w:r>
      <w:r w:rsidRPr="00CD6C9E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CD6C9E" w:rsidRPr="00CD6C9E" w:rsidRDefault="00CD6C9E" w:rsidP="00CD6C9E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39" w:after="0" w:line="240" w:lineRule="auto"/>
        <w:ind w:hanging="510"/>
        <w:rPr>
          <w:rFonts w:ascii="Times New Roman" w:eastAsia="Times New Roman" w:hAnsi="Times New Roman" w:cs="Times New Roman"/>
          <w:sz w:val="24"/>
        </w:rPr>
      </w:pPr>
      <w:r w:rsidRPr="00CD6C9E">
        <w:rPr>
          <w:rFonts w:ascii="Times New Roman" w:eastAsia="Times New Roman" w:hAnsi="Times New Roman" w:cs="Times New Roman"/>
          <w:sz w:val="24"/>
        </w:rPr>
        <w:t>Сертификат: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CD6C9E">
        <w:rPr>
          <w:rFonts w:ascii="Times New Roman" w:eastAsia="Times New Roman" w:hAnsi="Times New Roman" w:cs="Times New Roman"/>
          <w:b/>
          <w:sz w:val="24"/>
        </w:rPr>
        <w:t>{Серт}</w:t>
      </w:r>
    </w:p>
    <w:p w:rsidR="00CD6C9E" w:rsidRPr="00CD6C9E" w:rsidRDefault="00CD6C9E" w:rsidP="00CD6C9E">
      <w:pPr>
        <w:widowControl w:val="0"/>
        <w:numPr>
          <w:ilvl w:val="0"/>
          <w:numId w:val="1"/>
        </w:numPr>
        <w:tabs>
          <w:tab w:val="left" w:pos="653"/>
        </w:tabs>
        <w:autoSpaceDE w:val="0"/>
        <w:autoSpaceDN w:val="0"/>
        <w:spacing w:before="137" w:after="0" w:line="360" w:lineRule="auto"/>
        <w:ind w:left="412" w:right="1284" w:hanging="241"/>
        <w:rPr>
          <w:rFonts w:ascii="Times New Roman" w:eastAsia="Times New Roman" w:hAnsi="Times New Roman" w:cs="Times New Roman"/>
          <w:sz w:val="24"/>
        </w:rPr>
      </w:pPr>
      <w:r w:rsidRPr="00CD6C9E">
        <w:rPr>
          <w:rFonts w:ascii="Times New Roman" w:eastAsia="Times New Roman" w:hAnsi="Times New Roman" w:cs="Times New Roman"/>
          <w:sz w:val="24"/>
        </w:rPr>
        <w:t>Химический состав наплавленного металла требованиям нормативного</w:t>
      </w:r>
      <w:r w:rsidRPr="00CD6C9E">
        <w:rPr>
          <w:rFonts w:ascii="Times New Roman" w:eastAsia="Times New Roman" w:hAnsi="Times New Roman" w:cs="Times New Roman"/>
          <w:spacing w:val="-29"/>
          <w:sz w:val="24"/>
        </w:rPr>
        <w:t xml:space="preserve"> </w:t>
      </w:r>
      <w:r w:rsidRPr="00CD6C9E">
        <w:rPr>
          <w:rFonts w:ascii="Times New Roman" w:eastAsia="Times New Roman" w:hAnsi="Times New Roman" w:cs="Times New Roman"/>
          <w:sz w:val="24"/>
        </w:rPr>
        <w:t xml:space="preserve">документа: </w:t>
      </w:r>
      <w:r w:rsidRPr="00CD6C9E">
        <w:rPr>
          <w:rFonts w:ascii="Times New Roman" w:eastAsia="Times New Roman" w:hAnsi="Times New Roman" w:cs="Times New Roman"/>
          <w:b/>
          <w:sz w:val="24"/>
        </w:rPr>
        <w:t>{Хим_сост}</w:t>
      </w:r>
    </w:p>
    <w:p w:rsidR="00CD6C9E" w:rsidRPr="00CD6C9E" w:rsidRDefault="00CD6C9E" w:rsidP="00CD6C9E">
      <w:pPr>
        <w:widowControl w:val="0"/>
        <w:numPr>
          <w:ilvl w:val="0"/>
          <w:numId w:val="1"/>
        </w:numPr>
        <w:tabs>
          <w:tab w:val="left" w:pos="653"/>
        </w:tabs>
        <w:autoSpaceDE w:val="0"/>
        <w:autoSpaceDN w:val="0"/>
        <w:spacing w:before="60" w:after="0" w:line="360" w:lineRule="auto"/>
        <w:ind w:left="412" w:right="842" w:hanging="241"/>
        <w:rPr>
          <w:rFonts w:ascii="Times New Roman" w:eastAsia="Times New Roman" w:hAnsi="Times New Roman" w:cs="Times New Roman"/>
          <w:sz w:val="24"/>
        </w:rPr>
      </w:pPr>
      <w:r w:rsidRPr="00CD6C9E">
        <w:rPr>
          <w:rFonts w:ascii="Times New Roman" w:eastAsia="Times New Roman" w:hAnsi="Times New Roman" w:cs="Times New Roman"/>
          <w:sz w:val="24"/>
        </w:rPr>
        <w:t>Механические свойства наплавленного металла требованиям нормативного</w:t>
      </w:r>
      <w:r w:rsidRPr="00CD6C9E">
        <w:rPr>
          <w:rFonts w:ascii="Times New Roman" w:eastAsia="Times New Roman" w:hAnsi="Times New Roman" w:cs="Times New Roman"/>
          <w:spacing w:val="-35"/>
          <w:sz w:val="24"/>
        </w:rPr>
        <w:t xml:space="preserve"> </w:t>
      </w:r>
      <w:r w:rsidRPr="00CD6C9E">
        <w:rPr>
          <w:rFonts w:ascii="Times New Roman" w:eastAsia="Times New Roman" w:hAnsi="Times New Roman" w:cs="Times New Roman"/>
          <w:sz w:val="24"/>
        </w:rPr>
        <w:t xml:space="preserve">документа: </w:t>
      </w:r>
      <w:r w:rsidRPr="00CD6C9E">
        <w:rPr>
          <w:rFonts w:ascii="Times New Roman" w:eastAsia="Times New Roman" w:hAnsi="Times New Roman" w:cs="Times New Roman"/>
          <w:b/>
          <w:sz w:val="24"/>
        </w:rPr>
        <w:t>{Мех_св}</w:t>
      </w:r>
    </w:p>
    <w:p w:rsidR="00A076B9" w:rsidRPr="00A076B9" w:rsidRDefault="00A076B9" w:rsidP="00A076B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2"/>
          <w:szCs w:val="24"/>
        </w:rPr>
      </w:pPr>
    </w:p>
    <w:p w:rsidR="00A076B9" w:rsidRPr="00A076B9" w:rsidRDefault="00A076B9" w:rsidP="00A076B9">
      <w:pPr>
        <w:widowControl w:val="0"/>
        <w:autoSpaceDE w:val="0"/>
        <w:autoSpaceDN w:val="0"/>
        <w:spacing w:before="90" w:after="0" w:line="240" w:lineRule="auto"/>
        <w:ind w:left="131"/>
        <w:rPr>
          <w:rFonts w:ascii="Times New Roman" w:eastAsia="Times New Roman" w:hAnsi="Times New Roman" w:cs="Times New Roman"/>
          <w:sz w:val="24"/>
          <w:szCs w:val="24"/>
        </w:rPr>
      </w:pPr>
      <w:r w:rsidRPr="00A076B9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="00CD6C9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D6C9E" w:rsidRPr="00CD6C9E">
        <w:rPr>
          <w:rFonts w:ascii="Times New Roman" w:eastAsia="Times New Roman" w:hAnsi="Times New Roman" w:cs="Times New Roman"/>
          <w:sz w:val="24"/>
          <w:szCs w:val="24"/>
        </w:rPr>
        <w:t>сварочные материалы для монтажа гермопроходок</w:t>
      </w:r>
      <w:r w:rsidRPr="00A076B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076B9" w:rsidRPr="00CD6C9E" w:rsidRDefault="00A076B9" w:rsidP="00791461">
      <w:pPr>
        <w:widowControl w:val="0"/>
        <w:tabs>
          <w:tab w:val="center" w:pos="5173"/>
        </w:tabs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</w:rPr>
      </w:pP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172720</wp:posOffset>
                </wp:positionV>
                <wp:extent cx="6248400" cy="1270"/>
                <wp:effectExtent l="0" t="0" r="0" b="0"/>
                <wp:wrapTopAndBottom/>
                <wp:docPr id="26" name="Полилиния: фигур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9840"/>
                            <a:gd name="T2" fmla="+- 0 10800 960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7749B" id="Полилиния: фигура 26" o:spid="_x0000_s1026" style="position:absolute;margin-left:48pt;margin-top:13.6pt;width:49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386080</wp:posOffset>
                </wp:positionV>
                <wp:extent cx="6248400" cy="1270"/>
                <wp:effectExtent l="0" t="0" r="0" b="0"/>
                <wp:wrapTopAndBottom/>
                <wp:docPr id="25" name="Полилиния: фигур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9840"/>
                            <a:gd name="T2" fmla="+- 0 10800 960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608A6" id="Полилиния: фигура 25" o:spid="_x0000_s1026" style="position:absolute;margin-left:48pt;margin-top:30.4pt;width:49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  <w:r w:rsidRPr="00A076B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599440</wp:posOffset>
                </wp:positionV>
                <wp:extent cx="6248400" cy="1270"/>
                <wp:effectExtent l="0" t="0" r="0" b="0"/>
                <wp:wrapTopAndBottom/>
                <wp:docPr id="24" name="Полилиния: фигур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9840"/>
                            <a:gd name="T2" fmla="+- 0 10800 960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4358A" id="Полилиния: фигура 24" o:spid="_x0000_s1026" style="position:absolute;margin-left:48pt;margin-top:47.2pt;width:49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  <w:r w:rsidR="00791461">
        <w:rPr>
          <w:rFonts w:ascii="Times New Roman" w:eastAsia="Times New Roman" w:hAnsi="Times New Roman" w:cs="Times New Roman"/>
          <w:sz w:val="19"/>
          <w:szCs w:val="24"/>
        </w:rPr>
        <w:tab/>
      </w:r>
      <w:r w:rsidR="00791461" w:rsidRPr="00CD6C9E">
        <w:rPr>
          <w:rFonts w:ascii="Times New Roman" w:eastAsia="Times New Roman" w:hAnsi="Times New Roman" w:cs="Times New Roman"/>
          <w:b/>
        </w:rPr>
        <w:t>{Заключение}</w:t>
      </w:r>
    </w:p>
    <w:p w:rsidR="00A076B9" w:rsidRPr="00A076B9" w:rsidRDefault="00A076B9" w:rsidP="00A076B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A076B9" w:rsidRPr="00A076B9" w:rsidRDefault="00A076B9" w:rsidP="00A076B9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4"/>
        </w:rPr>
      </w:pPr>
    </w:p>
    <w:tbl>
      <w:tblPr>
        <w:tblW w:w="994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2221"/>
      </w:tblGrid>
      <w:tr w:rsidR="007D03AF" w:rsidRPr="007D03AF" w:rsidTr="007D03AF">
        <w:trPr>
          <w:trHeight w:val="30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Принял представитель монтажной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7D03AF" w:rsidRPr="007D03AF" w:rsidTr="007D03AF">
        <w:trPr>
          <w:trHeight w:val="255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7D03AF" w:rsidRPr="007D03AF" w:rsidTr="007D03AF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7D03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7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завода-изготовителя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{Предст_Изг}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7D03AF" w:rsidRPr="007D03AF" w:rsidTr="00D40EDF">
        <w:trPr>
          <w:trHeight w:val="270"/>
        </w:trPr>
        <w:tc>
          <w:tcPr>
            <w:tcW w:w="99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03AF" w:rsidRPr="007D03AF" w:rsidTr="007D03AF">
        <w:trPr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</w:t>
            </w:r>
            <w:r w:rsidRPr="00A076B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076B9">
              <w:rPr>
                <w:rFonts w:ascii="Times New Roman" w:eastAsia="Times New Roman" w:hAnsi="Times New Roman" w:cs="Times New Roman"/>
                <w:sz w:val="24"/>
                <w:szCs w:val="24"/>
              </w:rPr>
              <w:t>цеха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{Предст_Цеха}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/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D03AF" w:rsidRPr="007D03AF" w:rsidTr="007D03AF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3AF" w:rsidRPr="007D03AF" w:rsidRDefault="007D03AF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03AF" w:rsidRPr="007D03AF" w:rsidRDefault="007D03AF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</w:tbl>
    <w:p w:rsidR="008B3604" w:rsidRPr="007D03AF" w:rsidRDefault="0081369E" w:rsidP="007D03AF">
      <w:pPr>
        <w:widowControl w:val="0"/>
        <w:tabs>
          <w:tab w:val="left" w:pos="7211"/>
        </w:tabs>
        <w:autoSpaceDE w:val="0"/>
        <w:autoSpaceDN w:val="0"/>
        <w:spacing w:after="0" w:line="202" w:lineRule="exact"/>
        <w:ind w:left="1571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1632A"/>
    <w:rsid w:val="000545D7"/>
    <w:rsid w:val="001F2B66"/>
    <w:rsid w:val="005C2F5A"/>
    <w:rsid w:val="0076023C"/>
    <w:rsid w:val="00791461"/>
    <w:rsid w:val="007D03AF"/>
    <w:rsid w:val="0081369E"/>
    <w:rsid w:val="00822C0C"/>
    <w:rsid w:val="00936511"/>
    <w:rsid w:val="00A076B9"/>
    <w:rsid w:val="00CD6C9E"/>
    <w:rsid w:val="00D0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112</Words>
  <Characters>953</Characters>
  <Application>Microsoft Office Word</Application>
  <DocSecurity>0</DocSecurity>
  <Lines>119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входного контроля сварочных материалов для монтажа гер­мопроходок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7</cp:revision>
  <dcterms:created xsi:type="dcterms:W3CDTF">2020-04-27T10:56:00Z</dcterms:created>
  <dcterms:modified xsi:type="dcterms:W3CDTF">2020-05-03T20:13:00Z</dcterms:modified>
  <cp:category>Шаблон по электромонтажным работам</cp:category>
</cp:coreProperties>
</file>