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822C0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Форма </w:t>
      </w:r>
      <w:r w:rsidR="004B43F1">
        <w:rPr>
          <w:rFonts w:ascii="Times New Roman" w:hAnsi="Times New Roman" w:cs="Times New Roman"/>
          <w:bCs/>
        </w:rPr>
        <w:t>39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FF074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D5121B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D5121B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D5121B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FD4" w:rsidRPr="009F5FD4" w:rsidRDefault="000B51AD" w:rsidP="009F5FD4">
      <w:pPr>
        <w:widowControl w:val="0"/>
        <w:autoSpaceDE w:val="0"/>
        <w:autoSpaceDN w:val="0"/>
        <w:spacing w:before="90" w:after="0" w:line="240" w:lineRule="auto"/>
        <w:ind w:right="294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9F5FD4" w:rsidRDefault="004B43F1" w:rsidP="004B43F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3686" w:right="1700" w:hanging="1985"/>
        <w:jc w:val="both"/>
        <w:rPr>
          <w:rFonts w:ascii="Times New Roman" w:eastAsia="Times New Roman" w:hAnsi="Times New Roman" w:cs="Times New Roman"/>
          <w:b/>
          <w:sz w:val="24"/>
        </w:rPr>
      </w:pPr>
      <w:r w:rsidRPr="004B43F1">
        <w:rPr>
          <w:rFonts w:ascii="Times New Roman" w:eastAsia="Times New Roman" w:hAnsi="Times New Roman" w:cs="Times New Roman"/>
          <w:b/>
          <w:sz w:val="24"/>
        </w:rPr>
        <w:t>монтажа ошиновки открытого распределительного устройства напряжением 110–750 кВ</w:t>
      </w:r>
    </w:p>
    <w:p w:rsidR="00A96539" w:rsidRPr="009F5FD4" w:rsidRDefault="00A96539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B51AD" w:rsidRDefault="004B43F1" w:rsidP="004B43F1">
      <w:pPr>
        <w:widowControl w:val="0"/>
        <w:tabs>
          <w:tab w:val="left" w:pos="3515"/>
          <w:tab w:val="left" w:pos="4233"/>
          <w:tab w:val="left" w:pos="10206"/>
        </w:tabs>
        <w:autoSpaceDE w:val="0"/>
        <w:autoSpaceDN w:val="0"/>
        <w:spacing w:before="204" w:after="0" w:line="261" w:lineRule="auto"/>
        <w:ind w:left="131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3F1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4B4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43F1">
        <w:rPr>
          <w:rFonts w:ascii="Times New Roman" w:eastAsia="Times New Roman" w:hAnsi="Times New Roman" w:cs="Times New Roman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B43F1">
        <w:rPr>
          <w:rFonts w:ascii="Times New Roman" w:eastAsia="Times New Roman" w:hAnsi="Times New Roman" w:cs="Times New Roman"/>
          <w:sz w:val="24"/>
          <w:szCs w:val="24"/>
        </w:rPr>
        <w:t>, тип</w:t>
      </w:r>
      <w:r w:rsidRPr="004B4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43F1">
        <w:rPr>
          <w:rFonts w:ascii="Times New Roman" w:eastAsia="Times New Roman" w:hAnsi="Times New Roman" w:cs="Times New Roman"/>
          <w:sz w:val="24"/>
          <w:szCs w:val="24"/>
        </w:rPr>
        <w:t>изолятора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B43F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, </w:t>
      </w:r>
      <w:r w:rsidRPr="004B43F1">
        <w:rPr>
          <w:rFonts w:ascii="Times New Roman" w:eastAsia="Times New Roman" w:hAnsi="Times New Roman" w:cs="Times New Roman"/>
          <w:sz w:val="24"/>
          <w:szCs w:val="24"/>
        </w:rPr>
        <w:t>сечение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4B43F1">
        <w:rPr>
          <w:rFonts w:ascii="Times New Roman" w:eastAsia="Times New Roman" w:hAnsi="Times New Roman" w:cs="Times New Roman"/>
          <w:sz w:val="24"/>
          <w:szCs w:val="24"/>
        </w:rPr>
        <w:t>мм</w:t>
      </w:r>
      <w:r w:rsidRPr="004B43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B43F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5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3F1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4B43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43F1">
        <w:rPr>
          <w:rFonts w:ascii="Times New Roman" w:eastAsia="Times New Roman" w:hAnsi="Times New Roman" w:cs="Times New Roman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3F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. </w:t>
      </w:r>
      <w:r w:rsidRPr="004B43F1">
        <w:rPr>
          <w:rFonts w:ascii="Times New Roman" w:eastAsia="Times New Roman" w:hAnsi="Times New Roman" w:cs="Times New Roman"/>
          <w:sz w:val="24"/>
          <w:szCs w:val="24"/>
        </w:rPr>
        <w:t>Монтаж ошиновки произведен в соответствии с</w:t>
      </w:r>
      <w:r w:rsidRPr="004B43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43F1">
        <w:rPr>
          <w:rFonts w:ascii="Times New Roman" w:eastAsia="Times New Roman" w:hAnsi="Times New Roman" w:cs="Times New Roman"/>
          <w:sz w:val="24"/>
          <w:szCs w:val="24"/>
        </w:rPr>
        <w:t>проектом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3F1">
        <w:rPr>
          <w:rFonts w:ascii="Times New Roman" w:eastAsia="Times New Roman" w:hAnsi="Times New Roman" w:cs="Times New Roman"/>
        </w:rPr>
        <w:t>, технологической картой, СП 76.13330, ПУЭ</w:t>
      </w:r>
      <w:r w:rsidRPr="004B43F1">
        <w:rPr>
          <w:rFonts w:ascii="Times New Roman" w:eastAsia="Times New Roman" w:hAnsi="Times New Roman" w:cs="Times New Roman"/>
          <w:spacing w:val="-3"/>
        </w:rPr>
        <w:t xml:space="preserve"> </w:t>
      </w:r>
      <w:r w:rsidRPr="004B43F1">
        <w:rPr>
          <w:rFonts w:ascii="Times New Roman" w:eastAsia="Times New Roman" w:hAnsi="Times New Roman" w:cs="Times New Roman"/>
        </w:rPr>
        <w:t>[9].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6662"/>
        <w:gridCol w:w="1276"/>
        <w:gridCol w:w="1134"/>
        <w:gridCol w:w="1128"/>
      </w:tblGrid>
      <w:tr w:rsidR="00FE14CA" w:rsidRPr="00FE14CA" w:rsidTr="00D5121B">
        <w:trPr>
          <w:trHeight w:val="300"/>
        </w:trPr>
        <w:tc>
          <w:tcPr>
            <w:tcW w:w="6662" w:type="dxa"/>
            <w:vMerge w:val="restart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Наименование проверок и работ</w:t>
            </w:r>
          </w:p>
        </w:tc>
        <w:tc>
          <w:tcPr>
            <w:tcW w:w="3538" w:type="dxa"/>
            <w:gridSpan w:val="3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Результаты по фазам</w:t>
            </w:r>
          </w:p>
        </w:tc>
      </w:tr>
      <w:tr w:rsidR="00FE14CA" w:rsidRPr="00FE14CA" w:rsidTr="00D5121B">
        <w:trPr>
          <w:trHeight w:val="300"/>
        </w:trPr>
        <w:tc>
          <w:tcPr>
            <w:tcW w:w="6662" w:type="dxa"/>
            <w:vMerge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34" w:type="dxa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28" w:type="dxa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C</w:t>
            </w:r>
          </w:p>
        </w:tc>
      </w:tr>
      <w:tr w:rsidR="00D5121B" w:rsidTr="00D5121B">
        <w:trPr>
          <w:trHeight w:val="576"/>
        </w:trPr>
        <w:tc>
          <w:tcPr>
            <w:tcW w:w="6662" w:type="dxa"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Состояние изоляторов, сцепной арматуры, распорок, шин</w:t>
            </w:r>
          </w:p>
        </w:tc>
        <w:tc>
          <w:tcPr>
            <w:tcW w:w="1276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121B" w:rsidTr="00D5121B">
        <w:trPr>
          <w:trHeight w:val="1152"/>
        </w:trPr>
        <w:tc>
          <w:tcPr>
            <w:tcW w:w="6662" w:type="dxa"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Сопротивление изоляции изоляторов, МОм:</w:t>
            </w:r>
            <w:r>
              <w:rPr>
                <w:rFonts w:ascii="Calibri" w:hAnsi="Calibri" w:cs="Calibri"/>
                <w:color w:val="000000"/>
              </w:rPr>
              <w:br/>
              <w:t>- минимально допустимое</w:t>
            </w:r>
            <w:r>
              <w:rPr>
                <w:rFonts w:ascii="Calibri" w:hAnsi="Calibri" w:cs="Calibri"/>
                <w:color w:val="000000"/>
              </w:rPr>
              <w:br/>
              <w:t>- минимально фактическое</w:t>
            </w:r>
          </w:p>
        </w:tc>
        <w:tc>
          <w:tcPr>
            <w:tcW w:w="1276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121B" w:rsidTr="00D5121B">
        <w:trPr>
          <w:trHeight w:val="576"/>
        </w:trPr>
        <w:tc>
          <w:tcPr>
            <w:tcW w:w="6662" w:type="dxa"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Испытание изоляторов повышенным напряжением промышленной частоты</w:t>
            </w:r>
          </w:p>
        </w:tc>
        <w:tc>
          <w:tcPr>
            <w:tcW w:w="1276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121B" w:rsidTr="00D5121B">
        <w:trPr>
          <w:trHeight w:val="4215"/>
        </w:trPr>
        <w:tc>
          <w:tcPr>
            <w:tcW w:w="6662" w:type="dxa"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Контактные соединения:</w:t>
            </w:r>
            <w:r>
              <w:rPr>
                <w:rFonts w:ascii="Calibri" w:hAnsi="Calibri" w:cs="Calibri"/>
                <w:color w:val="000000"/>
              </w:rPr>
              <w:br/>
              <w:t>а) затяжка гаек в болтовых соединениях (величина зазора между плашками 3–4 мм, указать величину зазора);</w:t>
            </w:r>
            <w:r>
              <w:rPr>
                <w:rFonts w:ascii="Calibri" w:hAnsi="Calibri" w:cs="Calibri"/>
                <w:color w:val="000000"/>
              </w:rPr>
              <w:br/>
              <w:t>б) соединение шин давлением (для шин МП и АП симметричность расположения стального сердечника) (вели- чина перекрытия опрессования последующим жимом не менее 5 мм; кривизна опрессованной части соединителя не более 3 % длины);</w:t>
            </w:r>
            <w:r>
              <w:rPr>
                <w:rFonts w:ascii="Calibri" w:hAnsi="Calibri" w:cs="Calibri"/>
                <w:color w:val="000000"/>
              </w:rPr>
              <w:br/>
              <w:t>в) сварные соединения (глубина усадочных раковин в местах сварки не более 1/3 диаметра провода)</w:t>
            </w:r>
          </w:p>
        </w:tc>
        <w:tc>
          <w:tcPr>
            <w:tcW w:w="1276" w:type="dxa"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См. протокол магнитоскопии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№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от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Фамилия, имя, отчество сварщика: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№ удостоверения:</w:t>
            </w:r>
          </w:p>
        </w:tc>
        <w:tc>
          <w:tcPr>
            <w:tcW w:w="1134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121B" w:rsidTr="00D5121B">
        <w:trPr>
          <w:trHeight w:val="576"/>
        </w:trPr>
        <w:tc>
          <w:tcPr>
            <w:tcW w:w="6662" w:type="dxa"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Стрелы провеса шин, см (наименование пролета)</w:t>
            </w:r>
          </w:p>
        </w:tc>
        <w:tc>
          <w:tcPr>
            <w:tcW w:w="1276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D5121B" w:rsidRDefault="00D512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FE14CA" w:rsidRPr="000B51AD" w:rsidRDefault="00FE14CA" w:rsidP="00FE14CA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3"/>
          <w:szCs w:val="24"/>
        </w:rPr>
      </w:pPr>
    </w:p>
    <w:p w:rsidR="001C19E0" w:rsidRDefault="001C19E0" w:rsidP="002B4D4B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1AD" w:rsidRPr="000B51AD" w:rsidRDefault="000B51AD" w:rsidP="004B43F1">
      <w:pPr>
        <w:widowControl w:val="0"/>
        <w:tabs>
          <w:tab w:val="left" w:pos="103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1AD">
        <w:rPr>
          <w:rFonts w:ascii="Times New Roman" w:eastAsia="Times New Roman" w:hAnsi="Times New Roman" w:cs="Times New Roman"/>
          <w:sz w:val="24"/>
          <w:szCs w:val="24"/>
        </w:rPr>
        <w:t>Заключение:</w:t>
      </w:r>
      <w:r w:rsidRPr="000B51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tbl>
      <w:tblPr>
        <w:tblW w:w="1025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1136"/>
        <w:gridCol w:w="261"/>
        <w:gridCol w:w="824"/>
        <w:gridCol w:w="310"/>
      </w:tblGrid>
      <w:tr w:rsidR="0032295C" w:rsidRPr="007D03AF" w:rsidTr="00D61101">
        <w:trPr>
          <w:trHeight w:val="30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CD2" w:rsidRDefault="00DF3CD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CD2" w:rsidRDefault="00DF3CD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CD2" w:rsidRPr="007D03AF" w:rsidRDefault="00DF3CD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0B51AD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Ревизию и монтаж</w:t>
            </w:r>
            <w:r w:rsidRPr="000B51A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произвел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61101" w:rsidRPr="007D03AF" w:rsidRDefault="000B51AD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Производитель</w:t>
            </w:r>
            <w:r w:rsidRPr="000B51A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5121B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Васильев А.А.</w:t>
            </w:r>
            <w:r w:rsidR="00D61101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604" w:rsidRPr="007D03AF" w:rsidRDefault="00D5121B" w:rsidP="00D61101">
      <w:pPr>
        <w:widowControl w:val="0"/>
        <w:tabs>
          <w:tab w:val="left" w:pos="7211"/>
        </w:tabs>
        <w:autoSpaceDE w:val="0"/>
        <w:autoSpaceDN w:val="0"/>
        <w:spacing w:after="0" w:line="202" w:lineRule="exact"/>
        <w:rPr>
          <w:sz w:val="16"/>
          <w:szCs w:val="16"/>
        </w:rPr>
      </w:pPr>
    </w:p>
    <w:sectPr w:rsidR="008B3604" w:rsidRPr="007D03AF" w:rsidSect="0079146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34"/>
    <w:multiLevelType w:val="hybridMultilevel"/>
    <w:tmpl w:val="10E22344"/>
    <w:lvl w:ilvl="0" w:tplc="624ED3E0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A0A2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CE9A88E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C298F514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984AE9BC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1D6920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8B9C53B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B75E10E4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6ACAD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95F38E5"/>
    <w:multiLevelType w:val="hybridMultilevel"/>
    <w:tmpl w:val="F3CEAE7A"/>
    <w:lvl w:ilvl="0" w:tplc="EE98FC94">
      <w:numFmt w:val="bullet"/>
      <w:lvlText w:val="-"/>
      <w:lvlJc w:val="left"/>
      <w:pPr>
        <w:ind w:left="51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D681AE">
      <w:numFmt w:val="bullet"/>
      <w:lvlText w:val="•"/>
      <w:lvlJc w:val="left"/>
      <w:pPr>
        <w:ind w:left="1110" w:hanging="125"/>
      </w:pPr>
      <w:rPr>
        <w:rFonts w:hint="default"/>
        <w:lang w:val="ru-RU" w:eastAsia="en-US" w:bidi="ar-SA"/>
      </w:rPr>
    </w:lvl>
    <w:lvl w:ilvl="2" w:tplc="55BC5D90">
      <w:numFmt w:val="bullet"/>
      <w:lvlText w:val="•"/>
      <w:lvlJc w:val="left"/>
      <w:pPr>
        <w:ind w:left="1701" w:hanging="125"/>
      </w:pPr>
      <w:rPr>
        <w:rFonts w:hint="default"/>
        <w:lang w:val="ru-RU" w:eastAsia="en-US" w:bidi="ar-SA"/>
      </w:rPr>
    </w:lvl>
    <w:lvl w:ilvl="3" w:tplc="FB905286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4" w:tplc="73E2165E">
      <w:numFmt w:val="bullet"/>
      <w:lvlText w:val="•"/>
      <w:lvlJc w:val="left"/>
      <w:pPr>
        <w:ind w:left="2883" w:hanging="125"/>
      </w:pPr>
      <w:rPr>
        <w:rFonts w:hint="default"/>
        <w:lang w:val="ru-RU" w:eastAsia="en-US" w:bidi="ar-SA"/>
      </w:rPr>
    </w:lvl>
    <w:lvl w:ilvl="5" w:tplc="5CBAE9F8">
      <w:numFmt w:val="bullet"/>
      <w:lvlText w:val="•"/>
      <w:lvlJc w:val="left"/>
      <w:pPr>
        <w:ind w:left="3474" w:hanging="125"/>
      </w:pPr>
      <w:rPr>
        <w:rFonts w:hint="default"/>
        <w:lang w:val="ru-RU" w:eastAsia="en-US" w:bidi="ar-SA"/>
      </w:rPr>
    </w:lvl>
    <w:lvl w:ilvl="6" w:tplc="7B2820C2">
      <w:numFmt w:val="bullet"/>
      <w:lvlText w:val="•"/>
      <w:lvlJc w:val="left"/>
      <w:pPr>
        <w:ind w:left="4065" w:hanging="125"/>
      </w:pPr>
      <w:rPr>
        <w:rFonts w:hint="default"/>
        <w:lang w:val="ru-RU" w:eastAsia="en-US" w:bidi="ar-SA"/>
      </w:rPr>
    </w:lvl>
    <w:lvl w:ilvl="7" w:tplc="09F07FB6">
      <w:numFmt w:val="bullet"/>
      <w:lvlText w:val="•"/>
      <w:lvlJc w:val="left"/>
      <w:pPr>
        <w:ind w:left="4656" w:hanging="125"/>
      </w:pPr>
      <w:rPr>
        <w:rFonts w:hint="default"/>
        <w:lang w:val="ru-RU" w:eastAsia="en-US" w:bidi="ar-SA"/>
      </w:rPr>
    </w:lvl>
    <w:lvl w:ilvl="8" w:tplc="0D605B8E">
      <w:numFmt w:val="bullet"/>
      <w:lvlText w:val="•"/>
      <w:lvlJc w:val="left"/>
      <w:pPr>
        <w:ind w:left="5247" w:hanging="1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02EBE"/>
    <w:rsid w:val="00025635"/>
    <w:rsid w:val="000545D7"/>
    <w:rsid w:val="000B51AD"/>
    <w:rsid w:val="00106D88"/>
    <w:rsid w:val="00163FF0"/>
    <w:rsid w:val="0019679F"/>
    <w:rsid w:val="001C19E0"/>
    <w:rsid w:val="001F2B66"/>
    <w:rsid w:val="002B4D4B"/>
    <w:rsid w:val="0032295C"/>
    <w:rsid w:val="00447464"/>
    <w:rsid w:val="004B43F1"/>
    <w:rsid w:val="005C2F5A"/>
    <w:rsid w:val="006F2A48"/>
    <w:rsid w:val="0076023C"/>
    <w:rsid w:val="00791461"/>
    <w:rsid w:val="007A1E41"/>
    <w:rsid w:val="007D03AF"/>
    <w:rsid w:val="00822C0C"/>
    <w:rsid w:val="00853CBE"/>
    <w:rsid w:val="009F5FD4"/>
    <w:rsid w:val="00A076B9"/>
    <w:rsid w:val="00A96539"/>
    <w:rsid w:val="00B17AB9"/>
    <w:rsid w:val="00C614A0"/>
    <w:rsid w:val="00CB17CC"/>
    <w:rsid w:val="00CD6C9E"/>
    <w:rsid w:val="00CE5B7A"/>
    <w:rsid w:val="00D0414A"/>
    <w:rsid w:val="00D146EC"/>
    <w:rsid w:val="00D26E56"/>
    <w:rsid w:val="00D44B19"/>
    <w:rsid w:val="00D5121B"/>
    <w:rsid w:val="00D61101"/>
    <w:rsid w:val="00D61D72"/>
    <w:rsid w:val="00D650DA"/>
    <w:rsid w:val="00DF3CD2"/>
    <w:rsid w:val="00FE14CA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unhideWhenUsed/>
    <w:qFormat/>
    <w:rsid w:val="00CD6C9E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character" w:customStyle="1" w:styleId="50">
    <w:name w:val="Заголовок 5 Знак"/>
    <w:basedOn w:val="a0"/>
    <w:link w:val="5"/>
    <w:uiPriority w:val="9"/>
    <w:rsid w:val="00CD6C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5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11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02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B51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5D6D1-BE36-401A-92FF-5D16BBC4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монтажа ошиновки открытого распределительного устройства напряжением 110-750 кВ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2020-05-04T09:28:00Z</dcterms:created>
  <dcterms:modified xsi:type="dcterms:W3CDTF">2020-05-04T09:28:00Z</dcterms:modified>
  <cp:category>Шаблон по электромонтажным работам</cp:category>
</cp:coreProperties>
</file>